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 – Ficha de Inscrição/Proposta do projeto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02/2023/DXC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SELEÇÃO DE PROJETOS DE EXTENSÃO PARA APOIO DE CUSTEIO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06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FICHA DE INSCRIÇÃO/PROPOSTA DO PROJETO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Proponente: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Matrícula UFV: 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Título do projeto: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Código de registro no RAEX: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Tempo de registro do projeto no RAEX (anos e meses completos):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Objetivo geral: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Justificativa/proposta de utilização do recurso: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Indicação dos eventos que o projeto realizará: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Impacto social esperado: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Rio Paranaíba, ____ de junho de 2023.</w:t>
      </w:r>
    </w:p>
    <w:p>
      <w:pPr>
        <w:pStyle w:val="Normal1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headerReference w:type="first" r:id="rId3"/>
      <w:type w:val="nextPage"/>
      <w:pgSz w:w="11906" w:h="16838"/>
      <w:pgMar w:left="1418" w:right="1418" w:header="0" w:top="992" w:footer="0" w:bottom="72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40" w:before="0" w:after="16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76" w:before="0" w:after="0"/>
      <w:rPr/>
    </w:pPr>
    <w:r>
      <w:rPr/>
    </w:r>
  </w:p>
  <w:tbl>
    <w:tblPr>
      <w:tblStyle w:val="Table3"/>
      <w:tblW w:w="856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08"/>
      <w:gridCol w:w="6857"/>
    </w:tblGrid>
    <w:tr>
      <w:trPr>
        <w:trHeight w:val="1755" w:hRule="atLeast"/>
      </w:trPr>
      <w:tc>
        <w:tcPr>
          <w:tcW w:w="1708" w:type="dxa"/>
          <w:tcBorders/>
          <w:shd w:fill="auto" w:val="clear"/>
          <w:vAlign w:val="center"/>
        </w:tcPr>
        <w:p>
          <w:pPr>
            <w:pStyle w:val="Normal1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right="1808" w:hanging="0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917575" cy="661670"/>
                <wp:effectExtent l="0" t="0" r="0" b="0"/>
                <wp:docPr id="1" name="image1.png" descr="C:\Users\Lidiane\Desktop\ARQUIVOS DXC\00 - SALVAR NA DXC\Logos\LOGO UFV - VAZ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C:\Users\Lidiane\Desktop\ARQUIVOS DXC\00 - SALVAR NA DXC\Logos\LOGO UFV - VAZA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6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7" w:type="dxa"/>
          <w:tcBorders/>
          <w:shd w:fill="auto" w:val="clear"/>
          <w:vAlign w:val="center"/>
        </w:tcPr>
        <w:p>
          <w:pPr>
            <w:pStyle w:val="Normal1"/>
            <w:keepNext w:val="true"/>
            <w:numPr>
              <w:ilvl w:val="0"/>
              <w:numId w:val="1"/>
            </w:numPr>
            <w:tabs>
              <w:tab w:val="clear" w:pos="720"/>
              <w:tab w:val="left" w:pos="0" w:leader="none"/>
            </w:tabs>
            <w:spacing w:lineRule="auto" w:line="240" w:before="0" w:after="0"/>
            <w:ind w:left="0" w:hanging="0"/>
            <w:rPr>
              <w:rFonts w:ascii="Arial" w:hAnsi="Arial" w:eastAsia="Arial" w:cs="Arial"/>
              <w:color w:val="000000"/>
              <w:sz w:val="20"/>
              <w:szCs w:val="20"/>
            </w:rPr>
          </w:pPr>
          <w:r>
            <w:rPr>
              <w:rFonts w:eastAsia="Arial" w:cs="Arial" w:ascii="Arial" w:hAnsi="Arial"/>
              <w:color w:val="000000"/>
              <w:sz w:val="20"/>
              <w:szCs w:val="20"/>
            </w:rPr>
            <w:t>UNIVERSIDADE FEDERAL DE VIÇOSA</w:t>
          </w:r>
        </w:p>
        <w:p>
          <w:pPr>
            <w:pStyle w:val="Normal1"/>
            <w:keepNext w:val="true"/>
            <w:numPr>
              <w:ilvl w:val="0"/>
              <w:numId w:val="1"/>
            </w:numPr>
            <w:tabs>
              <w:tab w:val="clear" w:pos="720"/>
              <w:tab w:val="left" w:pos="0" w:leader="none"/>
            </w:tabs>
            <w:spacing w:lineRule="auto" w:line="240" w:before="0" w:after="0"/>
            <w:ind w:left="0" w:hanging="0"/>
            <w:rPr>
              <w:rFonts w:ascii="Arial" w:hAnsi="Arial" w:eastAsia="Arial" w:cs="Arial"/>
              <w:color w:val="000000"/>
              <w:sz w:val="28"/>
              <w:szCs w:val="28"/>
            </w:rPr>
          </w:pPr>
          <w:r>
            <w:rPr>
              <w:rFonts w:eastAsia="Arial" w:cs="Arial" w:ascii="Arial" w:hAnsi="Arial"/>
              <w:i/>
              <w:color w:val="000000"/>
              <w:sz w:val="20"/>
              <w:szCs w:val="20"/>
            </w:rPr>
            <w:t>CAMPUS</w:t>
          </w:r>
          <w:r>
            <w:rPr>
              <w:rFonts w:eastAsia="Arial" w:cs="Arial" w:ascii="Arial" w:hAnsi="Arial"/>
              <w:color w:val="000000"/>
              <w:sz w:val="20"/>
              <w:szCs w:val="20"/>
            </w:rPr>
            <w:t xml:space="preserve"> RIO PARANAÍBA</w:t>
          </w:r>
        </w:p>
        <w:p>
          <w:pPr>
            <w:pStyle w:val="Normal1"/>
            <w:keepNext w:val="true"/>
            <w:numPr>
              <w:ilvl w:val="1"/>
              <w:numId w:val="1"/>
            </w:numPr>
            <w:tabs>
              <w:tab w:val="clear" w:pos="720"/>
              <w:tab w:val="left" w:pos="0" w:leader="none"/>
            </w:tabs>
            <w:spacing w:lineRule="auto" w:line="240" w:before="0" w:after="0"/>
            <w:ind w:left="0" w:hanging="0"/>
            <w:rPr>
              <w:rFonts w:ascii="Arial" w:hAnsi="Arial" w:eastAsia="Arial" w:cs="Arial"/>
              <w:b/>
              <w:b/>
              <w:color w:val="000000"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0"/>
              <w:sz w:val="20"/>
              <w:szCs w:val="20"/>
            </w:rPr>
            <w:t>Diretoria de Extensão e Cultura</w:t>
          </w:r>
        </w:p>
        <w:p>
          <w:pPr>
            <w:pStyle w:val="Normal1"/>
            <w:spacing w:lineRule="auto" w:line="240" w:before="0" w:after="0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Rodovia MG 230, km 08, Caixa Postal 22, Rio Paranaíba/MG, CEP: 38.810-000</w:t>
          </w:r>
        </w:p>
        <w:p>
          <w:pPr>
            <w:pStyle w:val="Normal1"/>
            <w:spacing w:lineRule="auto" w:line="240" w:before="0" w:after="0"/>
            <w:rPr/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Fone: (34) 3855-9362 / (34) 3855-9323 - E-mail: dxccrp@ufv.br – http://dxc.crp.ufv.br/</w:t>
          </w:r>
        </w:p>
      </w:tc>
    </w:tr>
  </w:tbl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40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40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CRcXitHrcv/p+KFwyLNJqU3lfg==">CgMxLjA4AHIhMTRxY3Z2Mk9PZlVYQU5fWXVDYmVRY3UtcWFySThSTzJr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106</Words>
  <Characters>663</Characters>
  <CharactersWithSpaces>754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2022-05-19T13:34:00Z</dcterms:created>
  <dc:creator/>
  <dc:description/>
  <dc:language>pt-BR</dc:language>
  <cp:lastModifiedBy/>
  <dcterms:modified xsi:type="dcterms:W3CDTF">2023-06-07T10:14:48Z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