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570.0" w:type="dxa"/>
        <w:tblLayout w:type="fixed"/>
        <w:tblLook w:val="0000"/>
      </w:tblPr>
      <w:tblGrid>
        <w:gridCol w:w="1334"/>
        <w:gridCol w:w="5863"/>
        <w:gridCol w:w="3633"/>
        <w:tblGridChange w:id="0">
          <w:tblGrid>
            <w:gridCol w:w="1334"/>
            <w:gridCol w:w="5863"/>
            <w:gridCol w:w="3633"/>
          </w:tblGrid>
        </w:tblGridChange>
      </w:tblGrid>
      <w:tr>
        <w:trPr>
          <w:cantSplit w:val="1"/>
          <w:trHeight w:val="9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18415</wp:posOffset>
                  </wp:positionV>
                  <wp:extent cx="734695" cy="586105"/>
                  <wp:effectExtent b="0" l="0" r="0" t="0"/>
                  <wp:wrapNone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5861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UNIVERSIDADE FEDERAL DE VIÇOSA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COMISSÃO DE EVENTOS UFV CRP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PROPOSIÇÃO DE EVENTO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1.0" w:type="dxa"/>
        <w:jc w:val="left"/>
        <w:tblInd w:w="-570.0" w:type="dxa"/>
        <w:tblLayout w:type="fixed"/>
        <w:tblLook w:val="0000"/>
      </w:tblPr>
      <w:tblGrid>
        <w:gridCol w:w="486"/>
        <w:gridCol w:w="1941"/>
        <w:gridCol w:w="2141"/>
        <w:gridCol w:w="536"/>
        <w:gridCol w:w="538"/>
        <w:gridCol w:w="1248"/>
        <w:gridCol w:w="12"/>
        <w:gridCol w:w="356"/>
        <w:gridCol w:w="1052"/>
        <w:gridCol w:w="2521"/>
        <w:tblGridChange w:id="0">
          <w:tblGrid>
            <w:gridCol w:w="486"/>
            <w:gridCol w:w="1941"/>
            <w:gridCol w:w="2141"/>
            <w:gridCol w:w="536"/>
            <w:gridCol w:w="538"/>
            <w:gridCol w:w="1248"/>
            <w:gridCol w:w="12"/>
            <w:gridCol w:w="356"/>
            <w:gridCol w:w="1052"/>
            <w:gridCol w:w="2521"/>
          </w:tblGrid>
        </w:tblGridChange>
      </w:tblGrid>
      <w:tr>
        <w:trPr>
          <w:cantSplit w:val="1"/>
          <w:trHeight w:val="33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40" w:before="40" w:lineRule="auto"/>
              <w:ind w:right="113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Tipo de evento: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before="60" w:lineRule="auto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before="60" w:lineRule="auto"/>
              <w:jc w:val="both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☐ Não-Institucional</w:t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before="60" w:lineRule="auto"/>
              <w:jc w:val="both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☐ Não – Institucional em Parceria</w:t>
            </w:r>
          </w:p>
        </w:tc>
      </w:tr>
      <w:tr>
        <w:trPr>
          <w:cantSplit w:val="1"/>
          <w:trHeight w:val="31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Denominação do Evento:</w:t>
            </w:r>
          </w:p>
          <w:p w:rsidR="00000000" w:rsidDel="00000000" w:rsidP="00000000" w:rsidRDefault="00000000" w:rsidRPr="00000000" w14:paraId="00000015">
            <w:pPr>
              <w:jc w:val="both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N° de Registro do RAEX:</w:t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before="40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Realização do Evento: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40" w:lineRule="auto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sz w:val="22"/>
                <w:szCs w:val="22"/>
                <w:rtl w:val="0"/>
              </w:rPr>
              <w:t xml:space="preserve">de     -     -     a      -     - 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before="40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Horário de Realização do Evento: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40" w:lineRule="auto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sz w:val="22"/>
                <w:szCs w:val="22"/>
                <w:rtl w:val="0"/>
              </w:rPr>
              <w:t xml:space="preserve">de     as 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before="40" w:lineRule="auto"/>
              <w:rPr/>
            </w:pPr>
            <w:bookmarkStart w:colFirst="0" w:colLast="0" w:name="_heading=h.1t3h5sf" w:id="7"/>
            <w:bookmarkEnd w:id="7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Reserva de Espaço para Pré-Organização: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de     -     -     a      -     - 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before="40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Horário de Realização da Pré-Organização: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40" w:lineRule="auto"/>
              <w:rPr/>
            </w:pPr>
            <w:bookmarkStart w:colFirst="0" w:colLast="0" w:name="_heading=h.4d34og8" w:id="8"/>
            <w:bookmarkEnd w:id="8"/>
            <w:r w:rsidDel="00000000" w:rsidR="00000000" w:rsidRPr="00000000">
              <w:rPr>
                <w:sz w:val="22"/>
                <w:szCs w:val="22"/>
                <w:rtl w:val="0"/>
              </w:rPr>
              <w:t xml:space="preserve">de     as 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before="40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Reserva de Espaço para Pós-Evento: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40" w:lineRule="auto"/>
              <w:rPr/>
            </w:pPr>
            <w:bookmarkStart w:colFirst="0" w:colLast="0" w:name="_heading=h.2s8eyo1" w:id="9"/>
            <w:bookmarkEnd w:id="9"/>
            <w:r w:rsidDel="00000000" w:rsidR="00000000" w:rsidRPr="00000000">
              <w:rPr>
                <w:sz w:val="22"/>
                <w:szCs w:val="22"/>
                <w:rtl w:val="0"/>
              </w:rPr>
              <w:t xml:space="preserve">de     -     -     a      -     - 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before="40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Horário de Realização do Pós-Evento: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40" w:lineRule="auto"/>
              <w:rPr/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sz w:val="22"/>
                <w:szCs w:val="22"/>
                <w:rtl w:val="0"/>
              </w:rPr>
              <w:t xml:space="preserve">de     as 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Nº de envolvidos na apresentação/organização: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Nº de Público:     </w:t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before="40" w:lineRule="auto"/>
              <w:rPr/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tl w:val="0"/>
              </w:rPr>
              <w:t xml:space="preserve">Público-alvo:      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before="40" w:lineRule="auto"/>
              <w:rPr/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Espaços Fechados:</w:t>
            </w:r>
          </w:p>
          <w:p w:rsidR="00000000" w:rsidDel="00000000" w:rsidP="00000000" w:rsidRDefault="00000000" w:rsidRPr="00000000" w14:paraId="00000058">
            <w:pPr>
              <w:rPr/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LAE 136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LAE 147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PVA 109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PVA 234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bookmarkStart w:colFirst="0" w:colLast="0" w:name="_heading=h.z337ya" w:id="18"/>
            <w:bookmarkEnd w:id="18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Palco do PVA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Hall do PVA</w:t>
            </w:r>
          </w:p>
          <w:p w:rsidR="00000000" w:rsidDel="00000000" w:rsidP="00000000" w:rsidRDefault="00000000" w:rsidRPr="00000000" w14:paraId="0000005F">
            <w:pPr>
              <w:rPr/>
            </w:pPr>
            <w:bookmarkStart w:colFirst="0" w:colLast="0" w:name="_heading=h.1y810tw" w:id="20"/>
            <w:bookmarkEnd w:id="20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Outros: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__________________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Espaços Abertos: </w:t>
            </w:r>
          </w:p>
          <w:p w:rsidR="00000000" w:rsidDel="00000000" w:rsidP="00000000" w:rsidRDefault="00000000" w:rsidRPr="00000000" w14:paraId="00000064">
            <w:pPr>
              <w:rPr/>
            </w:pPr>
            <w:bookmarkStart w:colFirst="0" w:colLast="0" w:name="_heading=h.4i7ojhp" w:id="21"/>
            <w:bookmarkEnd w:id="21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Quadra peteca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bookmarkStart w:colFirst="0" w:colLast="0" w:name="_heading=h.2xcytpi" w:id="22"/>
            <w:bookmarkEnd w:id="22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Arruamento/Estacionamento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bookmarkStart w:colFirst="0" w:colLast="0" w:name="_heading=h.1ci93xb" w:id="23"/>
            <w:bookmarkEnd w:id="23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Esplanada LAE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bookmarkStart w:colFirst="0" w:colLast="0" w:name="_heading=h.3whwml4" w:id="24"/>
            <w:bookmarkEnd w:id="24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Drones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bookmarkStart w:colFirst="0" w:colLast="0" w:name="_heading=h.2bn6wsx" w:id="25"/>
            <w:bookmarkEnd w:id="25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Jardins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bookmarkStart w:colFirst="0" w:colLast="0" w:name="_heading=h.qsh70q" w:id="26"/>
            <w:bookmarkEnd w:id="26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Galpão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Espaço Letras e Mentes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before="40" w:lineRule="auto"/>
              <w:rPr/>
            </w:pPr>
            <w:bookmarkStart w:colFirst="0" w:colLast="0" w:name="_heading=h.3as4poj" w:id="27"/>
            <w:bookmarkEnd w:id="27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Outros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__________________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right="113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COORDENAÇÃO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Coordenador do Evento: </w:t>
            </w:r>
          </w:p>
          <w:p w:rsidR="00000000" w:rsidDel="00000000" w:rsidP="00000000" w:rsidRDefault="00000000" w:rsidRPr="00000000" w14:paraId="00000072">
            <w:pPr>
              <w:rPr/>
            </w:pPr>
            <w:bookmarkStart w:colFirst="0" w:colLast="0" w:name="_heading=h.1pxezwc" w:id="28"/>
            <w:bookmarkEnd w:id="28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  <w:p w:rsidR="00000000" w:rsidDel="00000000" w:rsidP="00000000" w:rsidRDefault="00000000" w:rsidRPr="00000000" w14:paraId="0000007A">
            <w:pPr>
              <w:rPr/>
            </w:pPr>
            <w:bookmarkStart w:colFirst="0" w:colLast="0" w:name="_heading=h.49x2ik5" w:id="29"/>
            <w:bookmarkEnd w:id="29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Órgão/Entidade Promotor(a):</w:t>
            </w:r>
          </w:p>
          <w:p w:rsidR="00000000" w:rsidDel="00000000" w:rsidP="00000000" w:rsidRDefault="00000000" w:rsidRPr="00000000" w14:paraId="0000007E">
            <w:pPr>
              <w:rPr/>
            </w:pPr>
            <w:bookmarkStart w:colFirst="0" w:colLast="0" w:name="_heading=h.2p2csry" w:id="30"/>
            <w:bookmarkEnd w:id="30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86">
            <w:pPr>
              <w:rPr/>
            </w:pPr>
            <w:bookmarkStart w:colFirst="0" w:colLast="0" w:name="_heading=h.147n2zr" w:id="31"/>
            <w:bookmarkEnd w:id="31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Cargo/Função do Coordenador: </w:t>
            </w:r>
          </w:p>
          <w:p w:rsidR="00000000" w:rsidDel="00000000" w:rsidP="00000000" w:rsidRDefault="00000000" w:rsidRPr="00000000" w14:paraId="0000008A">
            <w:pPr>
              <w:rPr/>
            </w:pPr>
            <w:bookmarkStart w:colFirst="0" w:colLast="0" w:name="_heading=h.3o7alnk" w:id="32"/>
            <w:bookmarkEnd w:id="32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Telefone: </w:t>
            </w:r>
          </w:p>
          <w:p w:rsidR="00000000" w:rsidDel="00000000" w:rsidP="00000000" w:rsidRDefault="00000000" w:rsidRPr="00000000" w14:paraId="00000092">
            <w:pPr>
              <w:rPr/>
            </w:pPr>
            <w:bookmarkStart w:colFirst="0" w:colLast="0" w:name="_heading=h.23ckvvd" w:id="33"/>
            <w:bookmarkEnd w:id="33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96">
            <w:pPr>
              <w:rPr/>
            </w:pPr>
            <w:bookmarkStart w:colFirst="0" w:colLast="0" w:name="_heading=h.ihv636" w:id="34"/>
            <w:bookmarkEnd w:id="34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09E">
            <w:pPr>
              <w:rPr/>
            </w:pPr>
            <w:bookmarkStart w:colFirst="0" w:colLast="0" w:name="_heading=h.32hioqz" w:id="35"/>
            <w:bookmarkEnd w:id="35"/>
            <w:r w:rsidDel="00000000" w:rsidR="00000000" w:rsidRPr="00000000">
              <w:rPr>
                <w:rtl w:val="0"/>
              </w:rPr>
              <w:t xml:space="preserve">           </w:t>
            </w:r>
          </w:p>
        </w:tc>
      </w:tr>
      <w:tr>
        <w:trPr>
          <w:cantSplit w:val="1"/>
          <w:trHeight w:val="49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right="113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PARCERIA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Parceiro Institucional:</w:t>
            </w:r>
          </w:p>
          <w:p w:rsidR="00000000" w:rsidDel="00000000" w:rsidP="00000000" w:rsidRDefault="00000000" w:rsidRPr="00000000" w14:paraId="000000A2">
            <w:pPr>
              <w:rPr/>
            </w:pPr>
            <w:bookmarkStart w:colFirst="0" w:colLast="0" w:name="_heading=h.1hmsyys" w:id="36"/>
            <w:bookmarkEnd w:id="36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Órgão:</w:t>
            </w:r>
          </w:p>
          <w:p w:rsidR="00000000" w:rsidDel="00000000" w:rsidP="00000000" w:rsidRDefault="00000000" w:rsidRPr="00000000" w14:paraId="000000AA">
            <w:pPr>
              <w:rPr/>
            </w:pPr>
            <w:bookmarkStart w:colFirst="0" w:colLast="0" w:name="_heading=h.41mghml" w:id="37"/>
            <w:bookmarkEnd w:id="37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</w:p>
          <w:p w:rsidR="00000000" w:rsidDel="00000000" w:rsidP="00000000" w:rsidRDefault="00000000" w:rsidRPr="00000000" w14:paraId="000000AE">
            <w:pPr>
              <w:rPr/>
            </w:pPr>
            <w:bookmarkStart w:colFirst="0" w:colLast="0" w:name="_heading=h.2grqrue" w:id="38"/>
            <w:bookmarkEnd w:id="38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B6">
            <w:pPr>
              <w:rPr/>
            </w:pPr>
            <w:bookmarkStart w:colFirst="0" w:colLast="0" w:name="_heading=h.vx1227" w:id="39"/>
            <w:bookmarkEnd w:id="39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Observação: </w:t>
            </w:r>
          </w:p>
          <w:p w:rsidR="00000000" w:rsidDel="00000000" w:rsidP="00000000" w:rsidRDefault="00000000" w:rsidRPr="00000000" w14:paraId="000000BA">
            <w:pPr>
              <w:rPr/>
            </w:pPr>
            <w:bookmarkStart w:colFirst="0" w:colLast="0" w:name="_heading=h.3fwokq0" w:id="40"/>
            <w:bookmarkEnd w:id="40"/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Assinatura do Parceiro:</w:t>
            </w:r>
          </w:p>
        </w:tc>
      </w:tr>
      <w:tr>
        <w:trPr>
          <w:cantSplit w:val="1"/>
          <w:trHeight w:val="361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Taxa de Inscrição/Taxa do Convite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before="40" w:lineRule="auto"/>
              <w:jc w:val="center"/>
              <w:rPr/>
            </w:pPr>
            <w:bookmarkStart w:colFirst="0" w:colLast="0" w:name="_heading=h.1v1yuxt" w:id="41"/>
            <w:bookmarkEnd w:id="41"/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before="40" w:lineRule="auto"/>
              <w:jc w:val="center"/>
              <w:rPr/>
            </w:pPr>
            <w:bookmarkStart w:colFirst="0" w:colLast="0" w:name="_heading=h.4f1mdlm" w:id="42"/>
            <w:bookmarkEnd w:id="42"/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before="4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Valor: 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Sonorização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before="40" w:lineRule="auto"/>
              <w:jc w:val="center"/>
              <w:rPr/>
            </w:pPr>
            <w:bookmarkStart w:colFirst="0" w:colLast="0" w:name="_heading=h.2u6wntf" w:id="43"/>
            <w:bookmarkEnd w:id="43"/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before="40" w:lineRule="auto"/>
              <w:jc w:val="center"/>
              <w:rPr/>
            </w:pPr>
            <w:bookmarkStart w:colFirst="0" w:colLast="0" w:name="_heading=h.19c6y18" w:id="44"/>
            <w:bookmarkEnd w:id="44"/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Decoração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(responsabilidade do coordenador)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before="40" w:lineRule="auto"/>
              <w:jc w:val="center"/>
              <w:rPr/>
            </w:pPr>
            <w:bookmarkStart w:colFirst="0" w:colLast="0" w:name="_heading=h.3tbugp1" w:id="45"/>
            <w:bookmarkEnd w:id="45"/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before="40" w:lineRule="auto"/>
              <w:jc w:val="center"/>
              <w:rPr/>
            </w:pPr>
            <w:bookmarkStart w:colFirst="0" w:colLast="0" w:name="_heading=h.28h4qwu" w:id="46"/>
            <w:bookmarkEnd w:id="46"/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before="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Bebida Alcoólica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bookmarkStart w:colFirst="0" w:colLast="0" w:name="_heading=h.nmf14n" w:id="47"/>
            <w:bookmarkEnd w:id="47"/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bookmarkStart w:colFirst="0" w:colLast="0" w:name="_heading=h.37m2jsg" w:id="48"/>
            <w:bookmarkEnd w:id="48"/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" w:right="0" w:hanging="86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l18frh" w:id="49"/>
      <w:bookmarkEnd w:id="49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conhecer os termos da Resolução 12/2011 do Conselho Universitário e as Normas de Utilização do Espaço Físico solicitado, assumindo o compromisso de cumpri-los, e estar ciente das minhas responsabilidades pela realização do evento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/>
      </w:pPr>
      <w:bookmarkStart w:colFirst="0" w:colLast="0" w:name="_heading=h.206ipza" w:id="50"/>
      <w:bookmarkEnd w:id="50"/>
      <w:r w:rsidDel="00000000" w:rsidR="00000000" w:rsidRPr="00000000">
        <w:rPr>
          <w:rtl w:val="0"/>
        </w:rPr>
        <w:t xml:space="preserve">Rio Paranaíba,       de       de      .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1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b w:val="1"/>
          <w:rtl w:val="0"/>
        </w:rPr>
        <w:t xml:space="preserve">Instruções: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A Resolução 12/2011 (CONSELHO UNIVERSITÁRIO) que prescreve sobre a realização de eventos nos Campus da Universidade Federal de Viçosa está disponível no site da Divisão de Eventos.</w:t>
      </w:r>
    </w:p>
    <w:p w:rsidR="00000000" w:rsidDel="00000000" w:rsidP="00000000" w:rsidRDefault="00000000" w:rsidRPr="00000000" w14:paraId="00000112">
      <w:pPr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As Normas de Utilização dos Espaços Físicos, de responsabilidade da Comissão de Eventos, Campus Rio Paranaíba, estão disponíveis no mesmo site.</w:t>
      </w:r>
    </w:p>
    <w:p w:rsidR="00000000" w:rsidDel="00000000" w:rsidP="00000000" w:rsidRDefault="00000000" w:rsidRPr="00000000" w14:paraId="00000113">
      <w:pPr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O registro de evento institucional deve ser feito pelo Sistema Raex, tornando legal e legítima a atividade.</w:t>
      </w:r>
    </w:p>
    <w:p w:rsidR="00000000" w:rsidDel="00000000" w:rsidP="00000000" w:rsidRDefault="00000000" w:rsidRPr="00000000" w14:paraId="00000114">
      <w:pPr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É imprescindível, durante a realização do evento, a presença do coordenador do evento, bem como, do parceiro institucional, nos casos de eventos em parceira. </w:t>
      </w:r>
    </w:p>
    <w:p w:rsidR="00000000" w:rsidDel="00000000" w:rsidP="00000000" w:rsidRDefault="00000000" w:rsidRPr="00000000" w14:paraId="00000115">
      <w:pPr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A reserva de espaços físicos somente será efetivada após análise dos pedidos pela Comissão de Eventos. </w:t>
      </w:r>
    </w:p>
    <w:p w:rsidR="00000000" w:rsidDel="00000000" w:rsidP="00000000" w:rsidRDefault="00000000" w:rsidRPr="00000000" w14:paraId="00000116">
      <w:pPr>
        <w:numPr>
          <w:ilvl w:val="0"/>
          <w:numId w:val="2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 demandas devem ser entregues à Comissão de Eventos UFV-CRP, pelo menos trinta dias antes da data programada para o início da realização do evento, para análise.</w:t>
      </w:r>
    </w:p>
    <w:p w:rsidR="00000000" w:rsidDel="00000000" w:rsidP="00000000" w:rsidRDefault="00000000" w:rsidRPr="00000000" w14:paraId="00000117">
      <w:pPr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O pagamento de taxas dos eventos Não-Institucional e Não-Institucional em Parceria deverá ocorrer no prazo de 05 (cinco) dias úteis antes da realização dos mesmos. </w:t>
      </w:r>
    </w:p>
    <w:p w:rsidR="00000000" w:rsidDel="00000000" w:rsidP="00000000" w:rsidRDefault="00000000" w:rsidRPr="00000000" w14:paraId="000001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31.0" w:type="dxa"/>
        <w:jc w:val="left"/>
        <w:tblInd w:w="-570.0" w:type="dxa"/>
        <w:tblLayout w:type="fixed"/>
        <w:tblLook w:val="0000"/>
      </w:tblPr>
      <w:tblGrid>
        <w:gridCol w:w="2611"/>
        <w:gridCol w:w="2610"/>
        <w:gridCol w:w="2610"/>
        <w:gridCol w:w="3000"/>
        <w:tblGridChange w:id="0">
          <w:tblGrid>
            <w:gridCol w:w="2611"/>
            <w:gridCol w:w="2610"/>
            <w:gridCol w:w="2610"/>
            <w:gridCol w:w="3000"/>
          </w:tblGrid>
        </w:tblGridChange>
      </w:tblGrid>
      <w:tr>
        <w:trPr>
          <w:cantSplit w:val="1"/>
          <w:trHeight w:val="1428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COMISSÃO DE EVENTOS: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before="40" w:lineRule="auto"/>
              <w:rPr/>
            </w:pPr>
            <w:bookmarkStart w:colFirst="0" w:colLast="0" w:name="_heading=h.4k668n3" w:id="51"/>
            <w:bookmarkEnd w:id="51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DEFERIDO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before="40" w:lineRule="auto"/>
              <w:rPr/>
            </w:pPr>
            <w:bookmarkStart w:colFirst="0" w:colLast="0" w:name="_heading=h.2zbgiuw" w:id="52"/>
            <w:bookmarkEnd w:id="52"/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INDEFERIDO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before="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bookmarkStart w:colFirst="0" w:colLast="0" w:name="_heading=h.1egqt2p" w:id="53"/>
            <w:bookmarkEnd w:id="5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DATA     -       - 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9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Diretoria Geral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Divisão de Assuntos Comunitários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Diretoria de Extensão e 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Diretoria  Administrativa Financeira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9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bookmarkStart w:colFirst="0" w:colLast="0" w:name="_heading=h.3ygebqi" w:id="54"/>
            <w:bookmarkEnd w:id="54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Observações: 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90.0" w:type="dxa"/>
        <w:jc w:val="left"/>
        <w:tblInd w:w="-600.0" w:type="dxa"/>
        <w:tblLayout w:type="fixed"/>
        <w:tblLook w:val="0000"/>
      </w:tblPr>
      <w:tblGrid>
        <w:gridCol w:w="1334"/>
        <w:gridCol w:w="4780"/>
        <w:gridCol w:w="4776"/>
        <w:tblGridChange w:id="0">
          <w:tblGrid>
            <w:gridCol w:w="1334"/>
            <w:gridCol w:w="4780"/>
            <w:gridCol w:w="4776"/>
          </w:tblGrid>
        </w:tblGridChange>
      </w:tblGrid>
      <w:tr>
        <w:trPr>
          <w:cantSplit w:val="1"/>
          <w:trHeight w:val="13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-35558</wp:posOffset>
                  </wp:positionH>
                  <wp:positionV relativeFrom="paragraph">
                    <wp:posOffset>18415</wp:posOffset>
                  </wp:positionV>
                  <wp:extent cx="838200" cy="806450"/>
                  <wp:effectExtent b="0" l="0" r="0" t="0"/>
                  <wp:wrapNone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06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UNIVERSIDADE FEDERAL DE VIÇOSA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Diretoria de Extensão e Cultura UFV-CRP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1"/>
              <w:keepLines w:val="0"/>
              <w:pageBreakBefore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color="000000" w:space="4" w:sz="12" w:val="single"/>
                <w:bottom w:space="0" w:sz="0" w:val="nil"/>
                <w:right w:color="000000" w:space="4" w:sz="12" w:val="single"/>
                <w:between w:space="0" w:sz="0" w:val="nil"/>
              </w:pBdr>
              <w:shd w:fill="auto" w:val="clear"/>
              <w:spacing w:after="0" w:before="0" w:line="240" w:lineRule="auto"/>
              <w:ind w:left="1152" w:right="0" w:hanging="115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Comissão de Eventos UFV-CRP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DESCRITIVO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PROGRAMAÇÃO DO EVENTO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widowControl w:val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Descritivo/Objetivo do Evento</w:t>
      </w:r>
      <w:r w:rsidDel="00000000" w:rsidR="00000000" w:rsidRPr="00000000">
        <w:rPr>
          <w:rtl w:val="0"/>
        </w:rPr>
      </w:r>
    </w:p>
    <w:tbl>
      <w:tblPr>
        <w:tblStyle w:val="Table5"/>
        <w:tblW w:w="9240.0" w:type="dxa"/>
        <w:jc w:val="left"/>
        <w:tblInd w:w="-183.0" w:type="dxa"/>
        <w:tblLayout w:type="fixed"/>
        <w:tblLook w:val="00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Programação do Evento</w:t>
      </w:r>
      <w:r w:rsidDel="00000000" w:rsidR="00000000" w:rsidRPr="00000000">
        <w:rPr>
          <w:rtl w:val="0"/>
        </w:rPr>
      </w:r>
    </w:p>
    <w:tbl>
      <w:tblPr>
        <w:tblStyle w:val="Table6"/>
        <w:tblW w:w="9240.0" w:type="dxa"/>
        <w:jc w:val="left"/>
        <w:tblInd w:w="-183.0" w:type="dxa"/>
        <w:tblLayout w:type="fixed"/>
        <w:tblLook w:val="00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widowControl w:val="0"/>
        <w:spacing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Rio Paranaíba,       de      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spacing w:line="20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spacing w:line="20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spacing w:after="17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 e carimbo do Coordenador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85" w:top="1110" w:left="1134" w:right="851" w:header="630" w:footer="7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12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40" w:lineRule="auto"/>
      <w:ind w:left="720" w:hanging="720"/>
      <w:jc w:val="center"/>
    </w:pPr>
    <w:rPr>
      <w:b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spacing w:before="40" w:lineRule="auto"/>
      <w:ind w:left="1008" w:hanging="1008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40" w:lineRule="auto"/>
      <w:ind w:left="720" w:hanging="720"/>
      <w:jc w:val="center"/>
    </w:pPr>
    <w:rPr>
      <w:b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spacing w:before="40" w:lineRule="auto"/>
      <w:ind w:left="1008" w:hanging="1008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outlineLvl w:val="0"/>
    </w:pPr>
    <w:rPr>
      <w:b w:val="1"/>
      <w:bCs w:val="1"/>
      <w:sz w:val="16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1"/>
      </w:numPr>
      <w:jc w:val="center"/>
      <w:outlineLvl w:val="1"/>
    </w:pPr>
    <w:rPr>
      <w:b w:val="1"/>
      <w:bCs w:val="1"/>
      <w:sz w:val="20"/>
    </w:rPr>
  </w:style>
  <w:style w:type="paragraph" w:styleId="Ttulo3">
    <w:name w:val="heading 3"/>
    <w:basedOn w:val="Normal"/>
    <w:next w:val="Normal"/>
    <w:qFormat w:val="1"/>
    <w:pPr>
      <w:keepNext w:val="1"/>
      <w:numPr>
        <w:ilvl w:val="2"/>
        <w:numId w:val="1"/>
      </w:numPr>
      <w:spacing w:after="40"/>
      <w:jc w:val="center"/>
      <w:outlineLvl w:val="2"/>
    </w:pPr>
    <w:rPr>
      <w:b w:val="1"/>
      <w:bCs w:val="1"/>
      <w:sz w:val="14"/>
    </w:rPr>
  </w:style>
  <w:style w:type="paragraph" w:styleId="Ttulo4">
    <w:name w:val="heading 4"/>
    <w:basedOn w:val="Normal"/>
    <w:next w:val="Normal"/>
    <w:qFormat w:val="1"/>
    <w:pPr>
      <w:keepNext w:val="1"/>
      <w:numPr>
        <w:ilvl w:val="3"/>
        <w:numId w:val="1"/>
      </w:numPr>
      <w:jc w:val="center"/>
      <w:outlineLvl w:val="3"/>
    </w:pPr>
    <w:rPr>
      <w:b w:val="1"/>
      <w:bCs w:val="1"/>
    </w:rPr>
  </w:style>
  <w:style w:type="paragraph" w:styleId="Ttulo5">
    <w:name w:val="heading 5"/>
    <w:basedOn w:val="Normal"/>
    <w:next w:val="Normal"/>
    <w:qFormat w:val="1"/>
    <w:pPr>
      <w:keepNext w:val="1"/>
      <w:numPr>
        <w:ilvl w:val="4"/>
        <w:numId w:val="1"/>
      </w:numPr>
      <w:spacing w:before="40"/>
      <w:outlineLvl w:val="4"/>
    </w:pPr>
    <w:rPr>
      <w:b w:val="1"/>
      <w:bCs w:val="1"/>
      <w:sz w:val="18"/>
    </w:rPr>
  </w:style>
  <w:style w:type="paragraph" w:styleId="Ttulo6">
    <w:name w:val="heading 6"/>
    <w:basedOn w:val="Normal"/>
    <w:next w:val="Normal"/>
    <w:qFormat w:val="1"/>
    <w:pPr>
      <w:keepNext w:val="1"/>
      <w:numPr>
        <w:ilvl w:val="5"/>
        <w:numId w:val="1"/>
      </w:numPr>
      <w:jc w:val="center"/>
      <w:outlineLvl w:val="5"/>
    </w:pPr>
    <w:rPr>
      <w:b w:val="1"/>
      <w:bCs w:val="1"/>
      <w:sz w:val="18"/>
    </w:rPr>
  </w:style>
  <w:style w:type="paragraph" w:styleId="Ttulo7">
    <w:name w:val="heading 7"/>
    <w:basedOn w:val="Normal"/>
    <w:next w:val="Normal"/>
    <w:qFormat w:val="1"/>
    <w:pPr>
      <w:keepNext w:val="1"/>
      <w:numPr>
        <w:ilvl w:val="6"/>
        <w:numId w:val="1"/>
      </w:numPr>
      <w:jc w:val="center"/>
      <w:outlineLvl w:val="6"/>
    </w:pPr>
    <w:rPr>
      <w:b w:val="1"/>
      <w:bCs w:val="1"/>
      <w:sz w:val="4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</w:style>
  <w:style w:type="character" w:styleId="WW8Num1z1" w:customStyle="1">
    <w:name w:val="WW8Num1z1"/>
    <w:qFormat w:val="1"/>
  </w:style>
  <w:style w:type="character" w:styleId="WW8Num1z2" w:customStyle="1">
    <w:name w:val="WW8Num1z2"/>
    <w:qFormat w:val="1"/>
  </w:style>
  <w:style w:type="character" w:styleId="WW8Num1z3" w:customStyle="1">
    <w:name w:val="WW8Num1z3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WW8Num2z0" w:customStyle="1">
    <w:name w:val="WW8Num2z0"/>
    <w:qFormat w:val="1"/>
    <w:rPr>
      <w:rFonts w:ascii="Symbol" w:cs="Symbol" w:hAnsi="Symbol"/>
    </w:rPr>
  </w:style>
  <w:style w:type="character" w:styleId="WW8Num2z1" w:customStyle="1">
    <w:name w:val="WW8Num2z1"/>
    <w:qFormat w:val="1"/>
  </w:style>
  <w:style w:type="character" w:styleId="WW8Num2z2" w:customStyle="1">
    <w:name w:val="WW8Num2z2"/>
    <w:qFormat w:val="1"/>
  </w:style>
  <w:style w:type="character" w:styleId="WW8Num2z3" w:customStyle="1">
    <w:name w:val="WW8Num2z3"/>
    <w:qFormat w:val="1"/>
  </w:style>
  <w:style w:type="character" w:styleId="WW8Num2z4" w:customStyle="1">
    <w:name w:val="WW8Num2z4"/>
    <w:qFormat w:val="1"/>
  </w:style>
  <w:style w:type="character" w:styleId="WW8Num2z5" w:customStyle="1">
    <w:name w:val="WW8Num2z5"/>
    <w:qFormat w:val="1"/>
  </w:style>
  <w:style w:type="character" w:styleId="WW8Num2z6" w:customStyle="1">
    <w:name w:val="WW8Num2z6"/>
    <w:qFormat w:val="1"/>
  </w:style>
  <w:style w:type="character" w:styleId="WW8Num2z7" w:customStyle="1">
    <w:name w:val="WW8Num2z7"/>
    <w:qFormat w:val="1"/>
  </w:style>
  <w:style w:type="character" w:styleId="WW8Num2z8" w:customStyle="1">
    <w:name w:val="WW8Num2z8"/>
    <w:qFormat w:val="1"/>
  </w:style>
  <w:style w:type="character" w:styleId="WW8Num3z0" w:customStyle="1">
    <w:name w:val="WW8Num3z0"/>
    <w:qFormat w:val="1"/>
    <w:rPr>
      <w:rFonts w:ascii="Symbol" w:cs="Symbol" w:hAnsi="Symbol"/>
      <w:color w:val="000000"/>
      <w:sz w:val="22"/>
      <w:szCs w:val="22"/>
    </w:rPr>
  </w:style>
  <w:style w:type="character" w:styleId="WW8Num4z0" w:customStyle="1">
    <w:name w:val="WW8Num4z0"/>
    <w:qFormat w:val="1"/>
    <w:rPr>
      <w:rFonts w:ascii="Symbol" w:cs="Symbol" w:hAnsi="Symbol"/>
    </w:rPr>
  </w:style>
  <w:style w:type="character" w:styleId="WW8Num3z1" w:customStyle="1">
    <w:name w:val="WW8Num3z1"/>
    <w:qFormat w:val="1"/>
  </w:style>
  <w:style w:type="character" w:styleId="WW8Num3z2" w:customStyle="1">
    <w:name w:val="WW8Num3z2"/>
    <w:qFormat w:val="1"/>
  </w:style>
  <w:style w:type="character" w:styleId="WW8Num3z3" w:customStyle="1">
    <w:name w:val="WW8Num3z3"/>
    <w:qFormat w:val="1"/>
  </w:style>
  <w:style w:type="character" w:styleId="WW8Num3z4" w:customStyle="1">
    <w:name w:val="WW8Num3z4"/>
    <w:qFormat w:val="1"/>
  </w:style>
  <w:style w:type="character" w:styleId="WW8Num3z5" w:customStyle="1">
    <w:name w:val="WW8Num3z5"/>
    <w:qFormat w:val="1"/>
  </w:style>
  <w:style w:type="character" w:styleId="WW8Num3z6" w:customStyle="1">
    <w:name w:val="WW8Num3z6"/>
    <w:qFormat w:val="1"/>
  </w:style>
  <w:style w:type="character" w:styleId="WW8Num3z7" w:customStyle="1">
    <w:name w:val="WW8Num3z7"/>
    <w:qFormat w:val="1"/>
  </w:style>
  <w:style w:type="character" w:styleId="WW8Num3z8" w:customStyle="1">
    <w:name w:val="WW8Num3z8"/>
    <w:qFormat w:val="1"/>
  </w:style>
  <w:style w:type="character" w:styleId="WW8Num5z0" w:customStyle="1">
    <w:name w:val="WW8Num5z0"/>
    <w:qFormat w:val="1"/>
    <w:rPr>
      <w:rFonts w:ascii="Symbol" w:cs="Symbol" w:hAnsi="Symbol"/>
    </w:rPr>
  </w:style>
  <w:style w:type="character" w:styleId="Fontepargpadro1" w:customStyle="1">
    <w:name w:val="Fonte parág. padrão1"/>
    <w:qFormat w:val="1"/>
  </w:style>
  <w:style w:type="character" w:styleId="LinkdaInternet" w:customStyle="1">
    <w:name w:val="Link da Internet"/>
    <w:basedOn w:val="Fontepargpadro1"/>
    <w:rPr>
      <w:color w:val="0000ff"/>
      <w:u w:val="single"/>
    </w:rPr>
  </w:style>
  <w:style w:type="character" w:styleId="CorpodetextoChar" w:customStyle="1">
    <w:name w:val="Corpo de texto Char"/>
    <w:basedOn w:val="Fontepargpadro1"/>
    <w:qFormat w:val="1"/>
    <w:rPr>
      <w:b w:val="1"/>
      <w:bCs w:val="1"/>
      <w:sz w:val="18"/>
      <w:szCs w:val="24"/>
    </w:rPr>
  </w:style>
  <w:style w:type="character" w:styleId="CabealhoChar" w:customStyle="1">
    <w:name w:val="Cabeçalho Char"/>
    <w:basedOn w:val="Fontepargpadro1"/>
    <w:qFormat w:val="1"/>
    <w:rPr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2A0707"/>
    <w:rPr>
      <w:sz w:val="24"/>
      <w:szCs w:val="24"/>
      <w:lang w:eastAsia="zh-CN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etexto">
    <w:name w:val="Body Text"/>
    <w:basedOn w:val="Normal"/>
    <w:pPr>
      <w:jc w:val="center"/>
    </w:pPr>
    <w:rPr>
      <w:b w:val="1"/>
      <w:bCs w:val="1"/>
      <w:sz w:val="18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ohit Hindi"/>
    </w:rPr>
  </w:style>
  <w:style w:type="paragraph" w:styleId="Ttulo10" w:customStyle="1">
    <w:name w:val="Título1"/>
    <w:basedOn w:val="Normal"/>
    <w:next w:val="Corpodetexto"/>
    <w:qFormat w:val="1"/>
    <w:pPr>
      <w:keepNext w:val="1"/>
      <w:spacing w:after="120" w:before="240"/>
    </w:pPr>
    <w:rPr>
      <w:rFonts w:ascii="Liberation Sans" w:cs="Lohit Hindi" w:eastAsia="Droid Sans Fallback" w:hAnsi="Liberation Sans"/>
      <w:sz w:val="28"/>
      <w:szCs w:val="28"/>
    </w:rPr>
  </w:style>
  <w:style w:type="paragraph" w:styleId="Corpodetexto21" w:customStyle="1">
    <w:name w:val="Corpo de texto 21"/>
    <w:basedOn w:val="Normal"/>
    <w:qFormat w:val="1"/>
    <w:rPr>
      <w:sz w:val="20"/>
    </w:rPr>
  </w:style>
  <w:style w:type="paragraph" w:styleId="Corpodetexto31" w:customStyle="1">
    <w:name w:val="Corpo de texto 31"/>
    <w:basedOn w:val="Normal"/>
    <w:qFormat w:val="1"/>
    <w:pPr>
      <w:jc w:val="center"/>
    </w:pPr>
  </w:style>
  <w:style w:type="paragraph" w:styleId="NormalWeb">
    <w:name w:val="Normal (Web)"/>
    <w:basedOn w:val="Normal"/>
    <w:qFormat w:val="1"/>
    <w:pPr>
      <w:spacing w:after="100" w:before="100"/>
    </w:pPr>
    <w:rPr>
      <w:color w:val="000000"/>
    </w:rPr>
  </w:style>
  <w:style w:type="paragraph" w:styleId="Textodebalo">
    <w:name w:val="Balloon Text"/>
    <w:basedOn w:val="Normal"/>
    <w:qFormat w:val="1"/>
    <w:rPr>
      <w:rFonts w:ascii="Tahoma" w:cs="Tahoma" w:hAnsi="Tahoma"/>
      <w:sz w:val="16"/>
      <w:szCs w:val="16"/>
    </w:rPr>
  </w:style>
  <w:style w:type="paragraph" w:styleId="info" w:customStyle="1">
    <w:name w:val="info"/>
    <w:basedOn w:val="Normal"/>
    <w:qFormat w:val="1"/>
    <w:pPr>
      <w:spacing w:after="100" w:before="100"/>
      <w:jc w:val="both"/>
    </w:pPr>
    <w:rPr>
      <w:color w:val="000000"/>
      <w:sz w:val="20"/>
      <w:szCs w:val="2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pPr>
      <w:tabs>
        <w:tab w:val="center" w:pos="4419"/>
        <w:tab w:val="right" w:pos="8838"/>
      </w:tabs>
      <w:spacing w:before="120"/>
      <w:ind w:firstLine="1134"/>
      <w:jc w:val="both"/>
    </w:p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Rodap">
    <w:name w:val="footer"/>
    <w:basedOn w:val="Normal"/>
    <w:link w:val="RodapChar"/>
    <w:uiPriority w:val="99"/>
    <w:unhideWhenUsed w:val="1"/>
    <w:rsid w:val="002A0707"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xSp3x9ghv5mfeiYC7kSzXLY3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2wxOGZyaDIJaC4yMDZpcHphMgloLjRrNjY4bjMyCWguMnpiZ2l1dzIJaC4xZWdxdDJwMgloLjN5Z2VicWk4AHIhMUtsVVBBMms5RllWNUF3T01LQmcyOEpraDcxTWhrcF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2022-11-28T16:07:00Z</dcterms:created>
  <dc:creator>Revista Ação Ambiental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